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F28FD" w:rsidRPr="00EF28FD">
        <w:rPr>
          <w:rFonts w:ascii="Arial" w:hAnsi="Arial" w:cs="Arial"/>
          <w:b/>
          <w:sz w:val="24"/>
          <w:szCs w:val="24"/>
        </w:rPr>
        <w:t>RP-201666</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535AEE" w:rsidRDefault="00535AEE" w:rsidP="00535AEE">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F1313">
        <w:rPr>
          <w:rFonts w:ascii="Arial" w:hAnsi="Arial" w:cs="Arial"/>
          <w:lang w:eastAsia="ja-JP"/>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35AEE" w:rsidRPr="008836AC" w:rsidTr="00AB32C7">
        <w:tc>
          <w:tcPr>
            <w:tcW w:w="2436" w:type="dxa"/>
            <w:shd w:val="clear" w:color="auto" w:fill="auto"/>
          </w:tcPr>
          <w:p w:rsidR="00535AEE" w:rsidRPr="008836AC" w:rsidRDefault="00535AEE" w:rsidP="00AB32C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535AEE" w:rsidRPr="00614743" w:rsidRDefault="00535AEE" w:rsidP="00AB32C7">
            <w:pPr>
              <w:tabs>
                <w:tab w:val="left" w:pos="567"/>
              </w:tabs>
              <w:spacing w:after="0"/>
              <w:rPr>
                <w:rFonts w:ascii="Arial" w:hAnsi="Arial" w:cs="Arial"/>
              </w:rPr>
            </w:pPr>
            <w:r w:rsidRPr="00614743">
              <w:rPr>
                <w:rFonts w:ascii="Arial" w:hAnsi="Arial" w:cs="Arial"/>
              </w:rPr>
              <w:t xml:space="preserve">UE Conformance Test Aspects for 5G V2X with NR </w:t>
            </w:r>
            <w:proofErr w:type="spellStart"/>
            <w:r w:rsidRPr="00614743">
              <w:rPr>
                <w:rFonts w:ascii="Arial" w:hAnsi="Arial" w:cs="Arial"/>
              </w:rPr>
              <w:t>sidelink</w:t>
            </w:r>
            <w:proofErr w:type="spellEnd"/>
          </w:p>
        </w:tc>
      </w:tr>
      <w:tr w:rsidR="00535AEE" w:rsidRPr="008836AC" w:rsidTr="00AB32C7">
        <w:tc>
          <w:tcPr>
            <w:tcW w:w="2436" w:type="dxa"/>
            <w:shd w:val="clear" w:color="auto" w:fill="auto"/>
          </w:tcPr>
          <w:p w:rsidR="00535AEE" w:rsidRPr="008836AC" w:rsidRDefault="00535AEE" w:rsidP="00AB32C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rPr>
              <w:t>Study Item:</w:t>
            </w:r>
            <w:r w:rsidRPr="00614743">
              <w:rPr>
                <w:rFonts w:ascii="Arial" w:hAnsi="Arial" w:cs="Arial" w:hint="eastAsia"/>
                <w:lang w:eastAsia="ja-JP"/>
              </w:rPr>
              <w:t xml:space="preserve"> </w:t>
            </w:r>
          </w:p>
          <w:p w:rsidR="00535AEE" w:rsidRPr="00614743" w:rsidRDefault="00535AEE" w:rsidP="00AB32C7">
            <w:pPr>
              <w:tabs>
                <w:tab w:val="left" w:pos="567"/>
              </w:tabs>
              <w:spacing w:after="0"/>
              <w:rPr>
                <w:rFonts w:ascii="Arial" w:hAnsi="Arial" w:cs="Arial"/>
              </w:rPr>
            </w:pPr>
            <w:r w:rsidRPr="00614743">
              <w:rPr>
                <w:rFonts w:ascii="Arial" w:hAnsi="Arial" w:cs="Arial"/>
                <w:lang w:eastAsia="ja-JP"/>
              </w:rPr>
              <w:t>No</w:t>
            </w:r>
          </w:p>
        </w:tc>
        <w:tc>
          <w:tcPr>
            <w:tcW w:w="1842"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rPr>
              <w:t>Core part:</w:t>
            </w:r>
            <w:r w:rsidRPr="00614743">
              <w:rPr>
                <w:rFonts w:ascii="Arial" w:hAnsi="Arial" w:cs="Arial"/>
                <w:lang w:eastAsia="ja-JP"/>
              </w:rPr>
              <w:t xml:space="preserve">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No</w:t>
            </w:r>
          </w:p>
        </w:tc>
        <w:tc>
          <w:tcPr>
            <w:tcW w:w="2309" w:type="dxa"/>
            <w:gridSpan w:val="2"/>
          </w:tcPr>
          <w:p w:rsidR="00535AEE" w:rsidRPr="00614743" w:rsidRDefault="00535AEE" w:rsidP="00AB32C7">
            <w:pPr>
              <w:tabs>
                <w:tab w:val="left" w:pos="567"/>
              </w:tabs>
              <w:spacing w:after="0"/>
              <w:rPr>
                <w:rFonts w:ascii="Arial" w:hAnsi="Arial" w:cs="Arial"/>
              </w:rPr>
            </w:pPr>
            <w:r w:rsidRPr="00614743">
              <w:rPr>
                <w:rFonts w:ascii="Arial" w:hAnsi="Arial" w:cs="Arial"/>
              </w:rPr>
              <w:t>Performance part:</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No</w:t>
            </w:r>
          </w:p>
        </w:tc>
        <w:tc>
          <w:tcPr>
            <w:tcW w:w="1653" w:type="dxa"/>
          </w:tcPr>
          <w:p w:rsidR="00535AEE" w:rsidRPr="00614743" w:rsidRDefault="00535AEE" w:rsidP="00AB32C7">
            <w:pPr>
              <w:tabs>
                <w:tab w:val="left" w:pos="567"/>
              </w:tabs>
              <w:spacing w:after="0"/>
              <w:rPr>
                <w:rFonts w:ascii="Arial" w:hAnsi="Arial" w:cs="Arial"/>
              </w:rPr>
            </w:pPr>
            <w:r w:rsidRPr="00614743">
              <w:rPr>
                <w:rFonts w:ascii="Arial" w:hAnsi="Arial" w:cs="Arial"/>
              </w:rPr>
              <w:t>Testing part:</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Yes</w:t>
            </w:r>
          </w:p>
        </w:tc>
      </w:tr>
      <w:tr w:rsidR="00535AEE" w:rsidRPr="008836AC" w:rsidTr="00AB32C7">
        <w:tc>
          <w:tcPr>
            <w:tcW w:w="2436" w:type="dxa"/>
          </w:tcPr>
          <w:p w:rsidR="00535AEE" w:rsidRPr="008836AC" w:rsidRDefault="00535AEE" w:rsidP="00AB32C7">
            <w:pPr>
              <w:tabs>
                <w:tab w:val="left" w:pos="567"/>
              </w:tabs>
              <w:spacing w:after="0"/>
              <w:rPr>
                <w:rFonts w:ascii="Arial" w:hAnsi="Arial" w:cs="Arial"/>
                <w:b/>
              </w:rPr>
            </w:pPr>
            <w:r w:rsidRPr="008836AC">
              <w:rPr>
                <w:rFonts w:ascii="Arial" w:hAnsi="Arial" w:cs="Arial"/>
                <w:b/>
              </w:rPr>
              <w:t>Acronym</w:t>
            </w:r>
          </w:p>
        </w:tc>
        <w:tc>
          <w:tcPr>
            <w:tcW w:w="7650" w:type="dxa"/>
            <w:gridSpan w:val="5"/>
          </w:tcPr>
          <w:p w:rsidR="00535AEE" w:rsidRPr="00614743" w:rsidRDefault="00535AEE" w:rsidP="00AB32C7">
            <w:pPr>
              <w:tabs>
                <w:tab w:val="left" w:pos="567"/>
              </w:tabs>
              <w:spacing w:after="0"/>
              <w:rPr>
                <w:rFonts w:ascii="Arial" w:hAnsi="Arial" w:cs="Arial"/>
              </w:rPr>
            </w:pPr>
            <w:r w:rsidRPr="00614743">
              <w:rPr>
                <w:rFonts w:ascii="Arial" w:hAnsi="Arial" w:cs="Arial"/>
              </w:rPr>
              <w:t>5G_V2X_NRSL_eV2XARC-UEConTest</w:t>
            </w:r>
          </w:p>
        </w:tc>
      </w:tr>
      <w:tr w:rsidR="00535AEE" w:rsidRPr="008836AC" w:rsidTr="00AB32C7">
        <w:tc>
          <w:tcPr>
            <w:tcW w:w="2436" w:type="dxa"/>
          </w:tcPr>
          <w:p w:rsidR="00535AEE" w:rsidRPr="008836AC" w:rsidRDefault="00535AEE" w:rsidP="00AB32C7">
            <w:pPr>
              <w:tabs>
                <w:tab w:val="left" w:pos="567"/>
              </w:tabs>
              <w:spacing w:after="0"/>
              <w:rPr>
                <w:rFonts w:ascii="Arial" w:hAnsi="Arial" w:cs="Arial"/>
                <w:b/>
              </w:rPr>
            </w:pPr>
            <w:r w:rsidRPr="008836AC">
              <w:rPr>
                <w:rFonts w:ascii="Arial" w:hAnsi="Arial" w:cs="Arial"/>
                <w:b/>
              </w:rPr>
              <w:t>Unique ID</w:t>
            </w:r>
          </w:p>
        </w:tc>
        <w:tc>
          <w:tcPr>
            <w:tcW w:w="7650" w:type="dxa"/>
            <w:gridSpan w:val="5"/>
          </w:tcPr>
          <w:p w:rsidR="00535AEE" w:rsidRPr="00226A1F" w:rsidRDefault="00535AEE" w:rsidP="00AB32C7">
            <w:pPr>
              <w:tabs>
                <w:tab w:val="left" w:pos="567"/>
              </w:tabs>
              <w:spacing w:after="0"/>
              <w:rPr>
                <w:rFonts w:ascii="Arial" w:eastAsia="DengXian" w:hAnsi="Arial" w:cs="Arial"/>
                <w:lang w:eastAsia="zh-CN"/>
              </w:rPr>
            </w:pPr>
            <w:r w:rsidRPr="00226A1F">
              <w:rPr>
                <w:rFonts w:ascii="Arial" w:eastAsia="DengXian" w:hAnsi="Arial" w:cs="Arial" w:hint="eastAsia"/>
                <w:lang w:eastAsia="zh-CN"/>
              </w:rPr>
              <w:t>88</w:t>
            </w:r>
            <w:r w:rsidRPr="00226A1F">
              <w:rPr>
                <w:rFonts w:ascii="Arial" w:eastAsia="DengXian" w:hAnsi="Arial" w:cs="Arial"/>
                <w:lang w:eastAsia="zh-CN"/>
              </w:rPr>
              <w:t>0069</w:t>
            </w:r>
          </w:p>
        </w:tc>
      </w:tr>
      <w:tr w:rsidR="00535AEE" w:rsidRPr="008836AC" w:rsidTr="00AB32C7">
        <w:tc>
          <w:tcPr>
            <w:tcW w:w="2436" w:type="dxa"/>
          </w:tcPr>
          <w:p w:rsidR="00535AEE" w:rsidRPr="008836AC" w:rsidRDefault="00535AEE" w:rsidP="00AB32C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535AEE" w:rsidRPr="00226A1F" w:rsidRDefault="00535AEE" w:rsidP="00AB32C7">
            <w:pPr>
              <w:tabs>
                <w:tab w:val="left" w:pos="567"/>
              </w:tabs>
              <w:spacing w:after="0"/>
              <w:rPr>
                <w:rFonts w:ascii="Arial" w:eastAsia="DengXian" w:hAnsi="Arial" w:cs="Arial"/>
                <w:lang w:eastAsia="zh-CN"/>
              </w:rPr>
            </w:pPr>
            <w:r w:rsidRPr="00226A1F">
              <w:rPr>
                <w:rFonts w:ascii="Arial" w:eastAsia="DengXian" w:hAnsi="Arial" w:cs="Arial" w:hint="eastAsia"/>
                <w:lang w:eastAsia="zh-CN"/>
              </w:rPr>
              <w:t>R</w:t>
            </w:r>
            <w:r w:rsidRPr="00226A1F">
              <w:rPr>
                <w:rFonts w:ascii="Arial" w:eastAsia="DengXian" w:hAnsi="Arial" w:cs="Arial"/>
                <w:lang w:eastAsia="zh-CN"/>
              </w:rPr>
              <w:t>P-200894</w:t>
            </w:r>
          </w:p>
        </w:tc>
      </w:tr>
      <w:tr w:rsidR="00535AEE" w:rsidRPr="008836AC" w:rsidTr="00AB32C7">
        <w:tc>
          <w:tcPr>
            <w:tcW w:w="2436" w:type="dxa"/>
          </w:tcPr>
          <w:p w:rsidR="00535AEE" w:rsidRDefault="00535AEE" w:rsidP="00AB32C7">
            <w:pPr>
              <w:tabs>
                <w:tab w:val="left" w:pos="567"/>
              </w:tabs>
              <w:spacing w:after="0"/>
              <w:rPr>
                <w:rFonts w:ascii="Arial" w:hAnsi="Arial" w:cs="Arial"/>
                <w:b/>
              </w:rPr>
            </w:pPr>
            <w:r>
              <w:rPr>
                <w:rFonts w:ascii="Arial" w:hAnsi="Arial" w:cs="Arial"/>
                <w:b/>
              </w:rPr>
              <w:t>Target Completion Date</w:t>
            </w:r>
          </w:p>
          <w:p w:rsidR="00535AEE" w:rsidRPr="008836AC" w:rsidRDefault="00535AEE" w:rsidP="00AB32C7">
            <w:pPr>
              <w:tabs>
                <w:tab w:val="left" w:pos="567"/>
              </w:tabs>
              <w:spacing w:after="0"/>
              <w:rPr>
                <w:rFonts w:ascii="Arial" w:hAnsi="Arial" w:cs="Arial"/>
                <w:b/>
              </w:rPr>
            </w:pPr>
            <w:r>
              <w:rPr>
                <w:rFonts w:ascii="Arial" w:hAnsi="Arial" w:cs="Arial"/>
                <w:b/>
              </w:rPr>
              <w:t>(indicate if changed)</w:t>
            </w:r>
          </w:p>
        </w:tc>
        <w:tc>
          <w:tcPr>
            <w:tcW w:w="1846"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Study Item: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Core part: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535AEE" w:rsidRPr="00614743" w:rsidRDefault="00535AEE" w:rsidP="00AB32C7">
            <w:pPr>
              <w:tabs>
                <w:tab w:val="left" w:pos="567"/>
              </w:tabs>
              <w:spacing w:after="0"/>
              <w:rPr>
                <w:rFonts w:ascii="Arial" w:hAnsi="Arial" w:cs="Arial"/>
                <w:highlight w:val="yellow"/>
                <w:lang w:eastAsia="ja-JP"/>
              </w:rPr>
            </w:pPr>
            <w:r w:rsidRPr="00614743">
              <w:rPr>
                <w:rFonts w:ascii="Arial" w:hAnsi="Arial" w:cs="Arial"/>
                <w:lang w:eastAsia="ja-JP"/>
              </w:rPr>
              <w:t xml:space="preserve">Testing part: </w:t>
            </w:r>
            <w:r w:rsidR="003E2F09" w:rsidRPr="00AB057D">
              <w:rPr>
                <w:rFonts w:ascii="Arial" w:hAnsi="Arial" w:cs="Arial" w:hint="eastAsia"/>
                <w:color w:val="00B050"/>
                <w:kern w:val="2"/>
                <w:sz w:val="21"/>
                <w:szCs w:val="22"/>
                <w:lang w:val="en-US" w:eastAsia="ja-JP"/>
              </w:rPr>
              <w:t>Dec</w:t>
            </w:r>
            <w:r w:rsidR="003E2F09" w:rsidRPr="00AB057D">
              <w:rPr>
                <w:rFonts w:ascii="Arial" w:hAnsi="Arial" w:cs="Arial"/>
                <w:color w:val="00B050"/>
                <w:kern w:val="2"/>
                <w:sz w:val="21"/>
                <w:szCs w:val="22"/>
                <w:lang w:val="en-US" w:eastAsia="ja-JP"/>
              </w:rPr>
              <w:t xml:space="preserve"> </w:t>
            </w:r>
            <w:r w:rsidRPr="00AB057D">
              <w:rPr>
                <w:rFonts w:ascii="Arial" w:hAnsi="Arial" w:cs="Arial"/>
                <w:color w:val="00B050"/>
                <w:kern w:val="2"/>
                <w:sz w:val="21"/>
                <w:szCs w:val="22"/>
                <w:lang w:val="en-US" w:eastAsia="ja-JP"/>
              </w:rPr>
              <w:t>2021</w:t>
            </w:r>
          </w:p>
        </w:tc>
      </w:tr>
      <w:tr w:rsidR="00535AEE" w:rsidRPr="008836AC" w:rsidTr="00AB32C7">
        <w:tc>
          <w:tcPr>
            <w:tcW w:w="2436" w:type="dxa"/>
          </w:tcPr>
          <w:p w:rsidR="00535AEE" w:rsidRDefault="00535AEE" w:rsidP="00AB32C7">
            <w:pPr>
              <w:tabs>
                <w:tab w:val="left" w:pos="567"/>
              </w:tabs>
              <w:spacing w:after="0"/>
              <w:rPr>
                <w:rFonts w:ascii="Arial" w:hAnsi="Arial" w:cs="Arial"/>
                <w:b/>
              </w:rPr>
            </w:pPr>
            <w:r>
              <w:rPr>
                <w:rFonts w:ascii="Arial" w:hAnsi="Arial" w:cs="Arial"/>
                <w:b/>
              </w:rPr>
              <w:t>Overall Completion level</w:t>
            </w:r>
          </w:p>
        </w:tc>
        <w:tc>
          <w:tcPr>
            <w:tcW w:w="1846"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Study Item: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Core part: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Testing part: </w:t>
            </w:r>
          </w:p>
          <w:p w:rsidR="00535AEE" w:rsidRPr="00614743" w:rsidRDefault="00535AEE" w:rsidP="00AB32C7">
            <w:pPr>
              <w:tabs>
                <w:tab w:val="left" w:pos="567"/>
              </w:tabs>
              <w:spacing w:after="0"/>
              <w:rPr>
                <w:rFonts w:ascii="Arial" w:hAnsi="Arial" w:cs="Arial"/>
                <w:highlight w:val="yellow"/>
                <w:lang w:eastAsia="ja-JP"/>
              </w:rPr>
            </w:pPr>
            <w:r w:rsidRPr="00226A1F">
              <w:rPr>
                <w:rFonts w:ascii="Arial" w:hAnsi="Arial" w:cs="Arial"/>
                <w:color w:val="00B050"/>
                <w:kern w:val="2"/>
                <w:sz w:val="21"/>
                <w:szCs w:val="22"/>
                <w:lang w:val="en-US" w:eastAsia="ja-JP"/>
              </w:rPr>
              <w:t>5%</w:t>
            </w:r>
          </w:p>
        </w:tc>
      </w:tr>
    </w:tbl>
    <w:p w:rsidR="00535AEE" w:rsidRDefault="00535AEE" w:rsidP="00535AE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535AEE" w:rsidRPr="001F486F" w:rsidRDefault="00535AEE" w:rsidP="00535AEE">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535AEE" w:rsidRDefault="00535AEE" w:rsidP="00535AEE">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535AEE" w:rsidRDefault="00535AEE" w:rsidP="00535AEE">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535AEE" w:rsidRPr="001F486F" w:rsidRDefault="00535AEE" w:rsidP="00535AEE">
      <w:pPr>
        <w:pStyle w:val="ListParagraph"/>
        <w:tabs>
          <w:tab w:val="left" w:pos="567"/>
        </w:tabs>
        <w:ind w:leftChars="0" w:left="924"/>
        <w:rPr>
          <w:rFonts w:ascii="Arial" w:hAnsi="Arial" w:cs="Arial"/>
          <w:color w:val="FF0000"/>
        </w:rPr>
      </w:pPr>
    </w:p>
    <w:p w:rsidR="00535AEE" w:rsidRPr="006C4E32" w:rsidRDefault="00535AEE" w:rsidP="00535AEE">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535AEE" w:rsidRPr="008836AC" w:rsidTr="00AB32C7">
        <w:tc>
          <w:tcPr>
            <w:tcW w:w="2750" w:type="dxa"/>
            <w:gridSpan w:val="2"/>
          </w:tcPr>
          <w:p w:rsidR="00535AEE" w:rsidRPr="008836AC" w:rsidRDefault="00535AEE" w:rsidP="00AB32C7">
            <w:pPr>
              <w:tabs>
                <w:tab w:val="left" w:pos="567"/>
              </w:tabs>
              <w:spacing w:after="0"/>
              <w:rPr>
                <w:rFonts w:ascii="Arial" w:hAnsi="Arial" w:cs="Arial"/>
                <w:b/>
              </w:rPr>
            </w:pPr>
            <w:r w:rsidRPr="008836AC">
              <w:rPr>
                <w:rFonts w:ascii="Arial" w:hAnsi="Arial" w:cs="Arial"/>
                <w:b/>
              </w:rPr>
              <w:t>Leading WG</w:t>
            </w:r>
          </w:p>
        </w:tc>
        <w:tc>
          <w:tcPr>
            <w:tcW w:w="7336" w:type="dxa"/>
          </w:tcPr>
          <w:p w:rsidR="00535AEE" w:rsidRPr="008836AC" w:rsidRDefault="00535AEE" w:rsidP="00AB32C7">
            <w:pPr>
              <w:tabs>
                <w:tab w:val="left" w:pos="567"/>
              </w:tabs>
              <w:spacing w:after="0"/>
              <w:rPr>
                <w:rFonts w:ascii="Arial" w:hAnsi="Arial" w:cs="Arial"/>
                <w:color w:val="FF0000"/>
              </w:rPr>
            </w:pPr>
            <w:r w:rsidRPr="00DA26C2">
              <w:rPr>
                <w:rFonts w:ascii="Arial" w:hAnsi="Arial" w:cs="Arial"/>
              </w:rPr>
              <w:t>TSG RAN WG5</w:t>
            </w:r>
          </w:p>
        </w:tc>
      </w:tr>
      <w:tr w:rsidR="00535AEE" w:rsidRPr="008836AC" w:rsidTr="00AB32C7">
        <w:tc>
          <w:tcPr>
            <w:tcW w:w="1415" w:type="dxa"/>
            <w:vMerge w:val="restart"/>
            <w:vAlign w:val="center"/>
          </w:tcPr>
          <w:p w:rsidR="00535AEE" w:rsidRPr="008836AC" w:rsidRDefault="00535AEE" w:rsidP="00AB32C7">
            <w:pPr>
              <w:tabs>
                <w:tab w:val="left" w:pos="567"/>
              </w:tabs>
              <w:rPr>
                <w:rFonts w:ascii="Arial" w:hAnsi="Arial" w:cs="Arial"/>
                <w:b/>
              </w:rPr>
            </w:pPr>
            <w:r w:rsidRPr="008836AC">
              <w:rPr>
                <w:rFonts w:ascii="Arial" w:hAnsi="Arial" w:cs="Arial"/>
                <w:b/>
              </w:rPr>
              <w:t>Rapporteur</w:t>
            </w:r>
          </w:p>
        </w:tc>
        <w:tc>
          <w:tcPr>
            <w:tcW w:w="1335" w:type="dxa"/>
          </w:tcPr>
          <w:p w:rsidR="00535AEE" w:rsidRPr="008836AC" w:rsidRDefault="00535AEE" w:rsidP="00AB32C7">
            <w:pPr>
              <w:tabs>
                <w:tab w:val="left" w:pos="567"/>
              </w:tabs>
              <w:spacing w:after="0"/>
              <w:rPr>
                <w:rFonts w:ascii="Arial" w:hAnsi="Arial" w:cs="Arial"/>
                <w:b/>
              </w:rPr>
            </w:pPr>
            <w:r w:rsidRPr="008836AC">
              <w:rPr>
                <w:rFonts w:ascii="Arial" w:hAnsi="Arial" w:cs="Arial"/>
                <w:b/>
              </w:rPr>
              <w:t>Name</w:t>
            </w:r>
          </w:p>
        </w:tc>
        <w:tc>
          <w:tcPr>
            <w:tcW w:w="7336" w:type="dxa"/>
          </w:tcPr>
          <w:p w:rsidR="00535AEE" w:rsidRPr="008836AC" w:rsidRDefault="00535AEE" w:rsidP="00AB32C7">
            <w:pPr>
              <w:tabs>
                <w:tab w:val="left" w:pos="567"/>
              </w:tabs>
              <w:spacing w:after="0"/>
              <w:rPr>
                <w:rFonts w:ascii="Arial" w:hAnsi="Arial" w:cs="Arial"/>
                <w:lang w:eastAsia="ja-JP"/>
              </w:rPr>
            </w:pPr>
            <w:r>
              <w:rPr>
                <w:rFonts w:ascii="Arial" w:hAnsi="Arial" w:cs="Arial"/>
              </w:rPr>
              <w:t>Yuchun Wu</w:t>
            </w:r>
          </w:p>
        </w:tc>
      </w:tr>
      <w:tr w:rsidR="00535AEE" w:rsidRPr="008836AC" w:rsidTr="00AB32C7">
        <w:tc>
          <w:tcPr>
            <w:tcW w:w="1415" w:type="dxa"/>
            <w:vMerge/>
          </w:tcPr>
          <w:p w:rsidR="00535AEE" w:rsidRPr="008836AC" w:rsidRDefault="00535AEE" w:rsidP="00AB32C7">
            <w:pPr>
              <w:tabs>
                <w:tab w:val="left" w:pos="567"/>
              </w:tabs>
              <w:rPr>
                <w:rFonts w:ascii="Arial" w:hAnsi="Arial" w:cs="Arial"/>
                <w:b/>
              </w:rPr>
            </w:pPr>
          </w:p>
        </w:tc>
        <w:tc>
          <w:tcPr>
            <w:tcW w:w="1335" w:type="dxa"/>
          </w:tcPr>
          <w:p w:rsidR="00535AEE" w:rsidRPr="008836AC" w:rsidRDefault="00535AEE" w:rsidP="00AB32C7">
            <w:pPr>
              <w:tabs>
                <w:tab w:val="left" w:pos="567"/>
              </w:tabs>
              <w:spacing w:after="0"/>
              <w:rPr>
                <w:rFonts w:ascii="Arial" w:hAnsi="Arial" w:cs="Arial"/>
                <w:b/>
              </w:rPr>
            </w:pPr>
            <w:r w:rsidRPr="008836AC">
              <w:rPr>
                <w:rFonts w:ascii="Arial" w:hAnsi="Arial" w:cs="Arial"/>
                <w:b/>
              </w:rPr>
              <w:t>Company</w:t>
            </w:r>
          </w:p>
        </w:tc>
        <w:tc>
          <w:tcPr>
            <w:tcW w:w="7336" w:type="dxa"/>
          </w:tcPr>
          <w:p w:rsidR="00535AEE" w:rsidRPr="008836AC" w:rsidRDefault="00535AEE" w:rsidP="00AB32C7">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535AEE" w:rsidRPr="008836AC" w:rsidTr="00AB32C7">
        <w:tc>
          <w:tcPr>
            <w:tcW w:w="1415" w:type="dxa"/>
            <w:vMerge/>
          </w:tcPr>
          <w:p w:rsidR="00535AEE" w:rsidRPr="008836AC" w:rsidRDefault="00535AEE" w:rsidP="00AB32C7">
            <w:pPr>
              <w:tabs>
                <w:tab w:val="left" w:pos="567"/>
              </w:tabs>
              <w:rPr>
                <w:rFonts w:ascii="Arial" w:hAnsi="Arial" w:cs="Arial"/>
                <w:b/>
              </w:rPr>
            </w:pPr>
          </w:p>
        </w:tc>
        <w:tc>
          <w:tcPr>
            <w:tcW w:w="1335" w:type="dxa"/>
          </w:tcPr>
          <w:p w:rsidR="00535AEE" w:rsidRPr="008836AC" w:rsidRDefault="00535AEE" w:rsidP="00AB32C7">
            <w:pPr>
              <w:tabs>
                <w:tab w:val="left" w:pos="567"/>
              </w:tabs>
              <w:spacing w:after="0"/>
              <w:rPr>
                <w:rFonts w:ascii="Arial" w:hAnsi="Arial" w:cs="Arial"/>
                <w:b/>
              </w:rPr>
            </w:pPr>
            <w:r w:rsidRPr="008836AC">
              <w:rPr>
                <w:rFonts w:ascii="Arial" w:hAnsi="Arial" w:cs="Arial"/>
                <w:b/>
              </w:rPr>
              <w:t>Email</w:t>
            </w:r>
          </w:p>
        </w:tc>
        <w:tc>
          <w:tcPr>
            <w:tcW w:w="7336" w:type="dxa"/>
          </w:tcPr>
          <w:p w:rsidR="00535AEE" w:rsidRPr="008836AC" w:rsidRDefault="00535AEE" w:rsidP="00AB32C7">
            <w:pPr>
              <w:tabs>
                <w:tab w:val="left" w:pos="567"/>
              </w:tabs>
              <w:spacing w:after="0"/>
              <w:rPr>
                <w:rFonts w:ascii="Arial" w:hAnsi="Arial" w:cs="Arial"/>
              </w:rPr>
            </w:pPr>
            <w:r w:rsidRPr="00940F74">
              <w:rPr>
                <w:rFonts w:ascii="Arial" w:hAnsi="Arial" w:cs="Arial"/>
              </w:rPr>
              <w:t>wuyuchun@huawei.com</w:t>
            </w:r>
          </w:p>
        </w:tc>
      </w:tr>
    </w:tbl>
    <w:p w:rsidR="00535AEE" w:rsidRDefault="00535AEE" w:rsidP="00535AEE">
      <w:pPr>
        <w:pBdr>
          <w:bottom w:val="single" w:sz="4" w:space="1" w:color="auto"/>
        </w:pBdr>
        <w:spacing w:after="0"/>
        <w:rPr>
          <w:rFonts w:ascii="Arial" w:hAnsi="Arial" w:cs="Arial"/>
        </w:rPr>
      </w:pPr>
    </w:p>
    <w:p w:rsidR="00535AEE" w:rsidRPr="00430FCA" w:rsidRDefault="00535AEE" w:rsidP="00535AEE">
      <w:pPr>
        <w:pBdr>
          <w:bottom w:val="single" w:sz="4" w:space="1" w:color="auto"/>
        </w:pBdr>
        <w:rPr>
          <w:rFonts w:ascii="Arial" w:hAnsi="Arial" w:cs="Arial"/>
        </w:rPr>
      </w:pPr>
    </w:p>
    <w:p w:rsidR="00535AEE" w:rsidRPr="003B7182" w:rsidRDefault="00535AEE" w:rsidP="00535AEE">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35AEE" w:rsidRPr="008836AC" w:rsidTr="00AB32C7">
        <w:trPr>
          <w:jc w:val="center"/>
        </w:trPr>
        <w:tc>
          <w:tcPr>
            <w:tcW w:w="6185" w:type="dxa"/>
            <w:shd w:val="clear" w:color="auto" w:fill="E0E0E0"/>
          </w:tcPr>
          <w:p w:rsidR="00535AEE" w:rsidRPr="008836AC" w:rsidRDefault="00535AEE" w:rsidP="00AB32C7">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535AEE" w:rsidRPr="008836AC" w:rsidRDefault="00535AEE" w:rsidP="00AB32C7">
            <w:pPr>
              <w:pStyle w:val="TAL"/>
              <w:jc w:val="center"/>
              <w:rPr>
                <w:color w:val="FF0000"/>
                <w:lang w:eastAsia="ja-JP"/>
              </w:rPr>
            </w:pPr>
            <w:r w:rsidRPr="00226A1F">
              <w:rPr>
                <w:lang w:eastAsia="ja-JP"/>
              </w:rPr>
              <w:t>No</w:t>
            </w:r>
          </w:p>
        </w:tc>
      </w:tr>
    </w:tbl>
    <w:p w:rsidR="00535AEE" w:rsidRPr="003B7182" w:rsidRDefault="00535AEE" w:rsidP="00535AEE">
      <w:pPr>
        <w:spacing w:after="0"/>
        <w:rPr>
          <w:rFonts w:ascii="Arial" w:hAnsi="Arial" w:cs="Arial"/>
        </w:rPr>
      </w:pPr>
    </w:p>
    <w:p w:rsidR="00535AEE" w:rsidRDefault="00535AEE" w:rsidP="00535AEE">
      <w:pPr>
        <w:pStyle w:val="Heading2"/>
      </w:pPr>
      <w:r>
        <w:t>2.</w:t>
      </w:r>
      <w:r>
        <w:tab/>
        <w:t xml:space="preserve">Detailed progress in RAN WGs since last TSG meeting </w:t>
      </w:r>
      <w:r w:rsidRPr="005A6C96">
        <w:t>(for all involved WGs)</w:t>
      </w:r>
    </w:p>
    <w:p w:rsidR="00535AEE" w:rsidRPr="00701410" w:rsidRDefault="00535AEE" w:rsidP="00535AEE">
      <w:pPr>
        <w:rPr>
          <w:rFonts w:ascii="Arial" w:hAnsi="Arial" w:cs="Arial"/>
        </w:rPr>
      </w:pPr>
      <w:r>
        <w:tab/>
      </w:r>
      <w:r w:rsidRPr="00721CF6">
        <w:rPr>
          <w:rFonts w:ascii="Arial" w:hAnsi="Arial" w:cs="Arial"/>
          <w:color w:val="FF0000"/>
        </w:rPr>
        <w:t>NOTE: Agreements and Open issues impacted cross-TSG aspects shall be explicitly highlighted</w:t>
      </w:r>
    </w:p>
    <w:p w:rsidR="00535AEE" w:rsidRDefault="00535AEE" w:rsidP="00535AEE">
      <w:pPr>
        <w:pStyle w:val="Heading2"/>
        <w:rPr>
          <w:lang w:eastAsia="ja-JP"/>
        </w:rPr>
      </w:pPr>
      <w:r>
        <w:rPr>
          <w:lang w:eastAsia="ja-JP"/>
        </w:rPr>
        <w:lastRenderedPageBreak/>
        <w:t>2.1</w:t>
      </w:r>
      <w:r>
        <w:rPr>
          <w:lang w:eastAsia="ja-JP"/>
        </w:rPr>
        <w:tab/>
      </w:r>
      <w:r w:rsidRPr="0003665A">
        <w:rPr>
          <w:rFonts w:hint="eastAsia"/>
          <w:lang w:eastAsia="ja-JP"/>
        </w:rPr>
        <w:t>RAN1</w:t>
      </w:r>
    </w:p>
    <w:p w:rsidR="00535AEE" w:rsidRDefault="00535AEE" w:rsidP="00535AEE">
      <w:pPr>
        <w:pStyle w:val="Heading4"/>
        <w:rPr>
          <w:lang w:eastAsia="ja-JP"/>
        </w:rPr>
      </w:pPr>
      <w:r>
        <w:rPr>
          <w:lang w:eastAsia="ja-JP"/>
        </w:rPr>
        <w:t>2.1.1</w:t>
      </w:r>
      <w:r>
        <w:rPr>
          <w:lang w:eastAsia="ja-JP"/>
        </w:rPr>
        <w:tab/>
        <w:t>Agreements</w:t>
      </w:r>
    </w:p>
    <w:p w:rsidR="00535AEE" w:rsidRPr="00701410" w:rsidRDefault="00535AEE" w:rsidP="00535AEE">
      <w:pPr>
        <w:pStyle w:val="Heading4"/>
        <w:rPr>
          <w:lang w:eastAsia="ja-JP"/>
        </w:rPr>
      </w:pPr>
      <w:r>
        <w:rPr>
          <w:lang w:eastAsia="ja-JP"/>
        </w:rPr>
        <w:t>2.1.2</w:t>
      </w:r>
      <w:r>
        <w:rPr>
          <w:lang w:eastAsia="ja-JP"/>
        </w:rPr>
        <w:tab/>
        <w:t>Remaining Open issues</w:t>
      </w:r>
    </w:p>
    <w:p w:rsidR="00535AEE" w:rsidRDefault="00535AEE" w:rsidP="00535AEE">
      <w:pPr>
        <w:pStyle w:val="Heading2"/>
        <w:rPr>
          <w:lang w:eastAsia="ja-JP"/>
        </w:rPr>
      </w:pPr>
      <w:r>
        <w:rPr>
          <w:lang w:eastAsia="ja-JP"/>
        </w:rPr>
        <w:t>2.2</w:t>
      </w:r>
      <w:r>
        <w:rPr>
          <w:lang w:eastAsia="ja-JP"/>
        </w:rPr>
        <w:tab/>
      </w:r>
      <w:r>
        <w:rPr>
          <w:rFonts w:hint="eastAsia"/>
          <w:lang w:eastAsia="ja-JP"/>
        </w:rPr>
        <w:t>RAN2</w:t>
      </w:r>
    </w:p>
    <w:p w:rsidR="00535AEE" w:rsidRDefault="00535AEE" w:rsidP="00535AEE">
      <w:pPr>
        <w:pStyle w:val="Heading4"/>
        <w:rPr>
          <w:lang w:eastAsia="ja-JP"/>
        </w:rPr>
      </w:pPr>
      <w:r>
        <w:rPr>
          <w:lang w:eastAsia="ja-JP"/>
        </w:rPr>
        <w:t>2.2.1</w:t>
      </w:r>
      <w:r>
        <w:rPr>
          <w:lang w:eastAsia="ja-JP"/>
        </w:rPr>
        <w:tab/>
        <w:t>Agreements</w:t>
      </w:r>
    </w:p>
    <w:p w:rsidR="00535AEE" w:rsidRPr="00A86AB5" w:rsidRDefault="00535AEE" w:rsidP="00535AEE">
      <w:pPr>
        <w:pStyle w:val="Heading4"/>
        <w:rPr>
          <w:lang w:eastAsia="ja-JP"/>
        </w:rPr>
      </w:pPr>
      <w:r>
        <w:rPr>
          <w:lang w:eastAsia="ja-JP"/>
        </w:rPr>
        <w:t>2.2.2</w:t>
      </w:r>
      <w:r>
        <w:rPr>
          <w:lang w:eastAsia="ja-JP"/>
        </w:rPr>
        <w:tab/>
        <w:t xml:space="preserve">Remaining Open issues </w:t>
      </w:r>
    </w:p>
    <w:p w:rsidR="00535AEE" w:rsidRDefault="00535AEE" w:rsidP="00535AEE">
      <w:pPr>
        <w:pStyle w:val="Heading2"/>
        <w:rPr>
          <w:lang w:eastAsia="ja-JP"/>
        </w:rPr>
      </w:pPr>
      <w:r>
        <w:rPr>
          <w:lang w:eastAsia="ja-JP"/>
        </w:rPr>
        <w:t>2.3</w:t>
      </w:r>
      <w:r>
        <w:rPr>
          <w:lang w:eastAsia="ja-JP"/>
        </w:rPr>
        <w:tab/>
      </w:r>
      <w:r>
        <w:rPr>
          <w:rFonts w:hint="eastAsia"/>
          <w:lang w:eastAsia="ja-JP"/>
        </w:rPr>
        <w:t>RAN3</w:t>
      </w:r>
    </w:p>
    <w:p w:rsidR="00535AEE" w:rsidRDefault="00535AEE" w:rsidP="00535AEE">
      <w:pPr>
        <w:pStyle w:val="Heading4"/>
        <w:rPr>
          <w:lang w:eastAsia="ja-JP"/>
        </w:rPr>
      </w:pPr>
      <w:r>
        <w:rPr>
          <w:lang w:eastAsia="ja-JP"/>
        </w:rPr>
        <w:t>2.3.1</w:t>
      </w:r>
      <w:r>
        <w:rPr>
          <w:lang w:eastAsia="ja-JP"/>
        </w:rPr>
        <w:tab/>
        <w:t>Agreements</w:t>
      </w:r>
    </w:p>
    <w:p w:rsidR="00535AEE" w:rsidRPr="003A4B47" w:rsidRDefault="00535AEE" w:rsidP="00535AEE">
      <w:pPr>
        <w:pStyle w:val="Heading4"/>
        <w:rPr>
          <w:rFonts w:cs="Arial"/>
          <w:lang w:eastAsia="ja-JP"/>
        </w:rPr>
      </w:pPr>
      <w:r>
        <w:rPr>
          <w:lang w:eastAsia="ja-JP"/>
        </w:rPr>
        <w:t>2.3.2</w:t>
      </w:r>
      <w:r>
        <w:rPr>
          <w:lang w:eastAsia="ja-JP"/>
        </w:rPr>
        <w:tab/>
        <w:t>Remaining Open issues</w:t>
      </w:r>
    </w:p>
    <w:p w:rsidR="00535AEE" w:rsidRDefault="00535AEE" w:rsidP="00535AEE">
      <w:pPr>
        <w:pStyle w:val="Heading2"/>
        <w:rPr>
          <w:lang w:eastAsia="ja-JP"/>
        </w:rPr>
      </w:pPr>
      <w:r>
        <w:rPr>
          <w:lang w:eastAsia="ja-JP"/>
        </w:rPr>
        <w:t>2.4</w:t>
      </w:r>
      <w:r>
        <w:rPr>
          <w:lang w:eastAsia="ja-JP"/>
        </w:rPr>
        <w:tab/>
      </w:r>
      <w:r>
        <w:rPr>
          <w:rFonts w:hint="eastAsia"/>
          <w:lang w:eastAsia="ja-JP"/>
        </w:rPr>
        <w:t>RAN4</w:t>
      </w:r>
    </w:p>
    <w:p w:rsidR="00535AEE" w:rsidRDefault="00535AEE" w:rsidP="00535AEE">
      <w:pPr>
        <w:pStyle w:val="Heading4"/>
        <w:rPr>
          <w:lang w:eastAsia="ja-JP"/>
        </w:rPr>
      </w:pPr>
      <w:r>
        <w:rPr>
          <w:lang w:eastAsia="ja-JP"/>
        </w:rPr>
        <w:t>2.4.1</w:t>
      </w:r>
      <w:r>
        <w:rPr>
          <w:lang w:eastAsia="ja-JP"/>
        </w:rPr>
        <w:tab/>
        <w:t>Agreements</w:t>
      </w:r>
    </w:p>
    <w:p w:rsidR="00535AEE" w:rsidRPr="003A4B47" w:rsidRDefault="00535AEE" w:rsidP="00535AEE">
      <w:pPr>
        <w:pStyle w:val="Heading4"/>
        <w:rPr>
          <w:rFonts w:cs="Arial"/>
          <w:lang w:eastAsia="ja-JP"/>
        </w:rPr>
      </w:pPr>
      <w:r>
        <w:rPr>
          <w:lang w:eastAsia="ja-JP"/>
        </w:rPr>
        <w:t>2.4.2</w:t>
      </w:r>
      <w:r>
        <w:rPr>
          <w:lang w:eastAsia="ja-JP"/>
        </w:rPr>
        <w:tab/>
        <w:t>Remaining Open issues</w:t>
      </w:r>
    </w:p>
    <w:p w:rsidR="00535AEE" w:rsidRDefault="00535AEE" w:rsidP="00535AEE">
      <w:pPr>
        <w:pStyle w:val="Heading2"/>
        <w:rPr>
          <w:lang w:eastAsia="ja-JP"/>
        </w:rPr>
      </w:pPr>
      <w:r>
        <w:rPr>
          <w:lang w:eastAsia="ja-JP"/>
        </w:rPr>
        <w:t>2.5</w:t>
      </w:r>
      <w:r>
        <w:rPr>
          <w:lang w:eastAsia="ja-JP"/>
        </w:rPr>
        <w:tab/>
      </w:r>
      <w:r>
        <w:rPr>
          <w:rFonts w:hint="eastAsia"/>
          <w:lang w:eastAsia="ja-JP"/>
        </w:rPr>
        <w:t>RAN</w:t>
      </w:r>
      <w:r>
        <w:rPr>
          <w:lang w:eastAsia="ja-JP"/>
        </w:rPr>
        <w:t>5</w:t>
      </w:r>
    </w:p>
    <w:p w:rsidR="00535AEE" w:rsidRDefault="00535AEE" w:rsidP="00535AEE">
      <w:pPr>
        <w:pStyle w:val="Heading4"/>
        <w:rPr>
          <w:lang w:eastAsia="ja-JP"/>
        </w:rPr>
      </w:pPr>
      <w:r>
        <w:rPr>
          <w:lang w:eastAsia="ja-JP"/>
        </w:rPr>
        <w:t>2.5.1</w:t>
      </w:r>
      <w:r>
        <w:rPr>
          <w:lang w:eastAsia="ja-JP"/>
        </w:rPr>
        <w:tab/>
        <w:t>Agreements</w:t>
      </w:r>
    </w:p>
    <w:p w:rsidR="00535AEE" w:rsidRDefault="00535AEE" w:rsidP="00535AEE">
      <w:pPr>
        <w:rPr>
          <w:rFonts w:eastAsia="Yu Mincho"/>
          <w:lang w:eastAsia="ja-JP"/>
        </w:rPr>
      </w:pPr>
      <w:r w:rsidRPr="00480FF2">
        <w:rPr>
          <w:rFonts w:eastAsia="Yu Mincho"/>
          <w:lang w:eastAsia="ja-JP"/>
        </w:rPr>
        <w:t xml:space="preserve">RAN5 </w:t>
      </w:r>
      <w:r>
        <w:rPr>
          <w:rFonts w:eastAsia="Yu Mincho"/>
          <w:lang w:eastAsia="ja-JP"/>
        </w:rPr>
        <w:t xml:space="preserve">agrees on </w:t>
      </w:r>
      <w:r w:rsidRPr="00480FF2">
        <w:rPr>
          <w:rFonts w:eastAsia="Yu Mincho"/>
          <w:lang w:eastAsia="ja-JP"/>
        </w:rPr>
        <w:t>wait</w:t>
      </w:r>
      <w:r>
        <w:rPr>
          <w:rFonts w:eastAsia="Yu Mincho"/>
          <w:lang w:eastAsia="ja-JP"/>
        </w:rPr>
        <w:t>ing</w:t>
      </w:r>
      <w:r w:rsidRPr="00480FF2">
        <w:rPr>
          <w:rFonts w:eastAsia="Yu Mincho"/>
          <w:lang w:eastAsia="ja-JP"/>
        </w:rPr>
        <w:t xml:space="preserve"> RAN4 to finish discussion on NR V2X </w:t>
      </w:r>
      <w:proofErr w:type="spellStart"/>
      <w:r w:rsidRPr="00480FF2">
        <w:rPr>
          <w:rFonts w:eastAsia="Yu Mincho"/>
          <w:lang w:eastAsia="ja-JP"/>
        </w:rPr>
        <w:t>demod</w:t>
      </w:r>
      <w:proofErr w:type="spellEnd"/>
      <w:r>
        <w:rPr>
          <w:rFonts w:eastAsia="Yu Mincho"/>
          <w:lang w:eastAsia="ja-JP"/>
        </w:rPr>
        <w:t xml:space="preserve"> and RRM</w:t>
      </w:r>
      <w:r w:rsidRPr="00480FF2">
        <w:rPr>
          <w:rFonts w:eastAsia="Yu Mincho"/>
          <w:lang w:eastAsia="ja-JP"/>
        </w:rPr>
        <w:t xml:space="preserve"> test cases. When RAN4 finished, RAN5 can capture NR V2X </w:t>
      </w:r>
      <w:proofErr w:type="spellStart"/>
      <w:r w:rsidRPr="00480FF2">
        <w:rPr>
          <w:rFonts w:eastAsia="Yu Mincho"/>
          <w:lang w:eastAsia="ja-JP"/>
        </w:rPr>
        <w:t>demod</w:t>
      </w:r>
      <w:proofErr w:type="spellEnd"/>
      <w:r w:rsidRPr="00480FF2">
        <w:rPr>
          <w:rFonts w:eastAsia="Yu Mincho"/>
          <w:lang w:eastAsia="ja-JP"/>
        </w:rPr>
        <w:t xml:space="preserve"> test cases </w:t>
      </w:r>
      <w:r>
        <w:rPr>
          <w:rFonts w:eastAsia="Yu Mincho"/>
          <w:lang w:eastAsia="ja-JP"/>
        </w:rPr>
        <w:t xml:space="preserve">and </w:t>
      </w:r>
      <w:r w:rsidRPr="00480FF2">
        <w:rPr>
          <w:rFonts w:eastAsia="Yu Mincho"/>
          <w:lang w:eastAsia="ja-JP"/>
        </w:rPr>
        <w:t>RRM test cases in 38.521-4</w:t>
      </w:r>
      <w:r>
        <w:rPr>
          <w:rFonts w:eastAsia="Yu Mincho"/>
          <w:lang w:eastAsia="ja-JP"/>
        </w:rPr>
        <w:t xml:space="preserve"> and </w:t>
      </w:r>
      <w:r w:rsidRPr="00480FF2">
        <w:rPr>
          <w:rFonts w:eastAsia="Yu Mincho"/>
          <w:lang w:eastAsia="ja-JP"/>
        </w:rPr>
        <w:t>38.533</w:t>
      </w:r>
      <w:r>
        <w:rPr>
          <w:rFonts w:eastAsia="Yu Mincho"/>
          <w:lang w:eastAsia="ja-JP"/>
        </w:rPr>
        <w:t>, respectively</w:t>
      </w:r>
      <w:r w:rsidRPr="00480FF2">
        <w:rPr>
          <w:rFonts w:eastAsia="Yu Mincho"/>
          <w:lang w:eastAsia="ja-JP"/>
        </w:rPr>
        <w:t>.</w:t>
      </w:r>
    </w:p>
    <w:p w:rsidR="00535AEE" w:rsidRDefault="00535AEE" w:rsidP="00535AEE">
      <w:pPr>
        <w:rPr>
          <w:rFonts w:eastAsia="Yu Mincho"/>
          <w:lang w:eastAsia="ja-JP"/>
        </w:rPr>
      </w:pPr>
      <w:r w:rsidRPr="00480FF2">
        <w:rPr>
          <w:rFonts w:eastAsia="Yu Mincho"/>
          <w:lang w:eastAsia="ja-JP"/>
        </w:rPr>
        <w:t xml:space="preserve">RAN5 </w:t>
      </w:r>
      <w:r>
        <w:rPr>
          <w:rFonts w:eastAsia="Yu Mincho"/>
          <w:lang w:eastAsia="ja-JP"/>
        </w:rPr>
        <w:t xml:space="preserve">agrees on </w:t>
      </w:r>
      <w:r w:rsidRPr="00480FF2">
        <w:rPr>
          <w:rFonts w:eastAsia="Yu Mincho"/>
          <w:lang w:eastAsia="ja-JP"/>
        </w:rPr>
        <w:t>start</w:t>
      </w:r>
      <w:r>
        <w:rPr>
          <w:rFonts w:eastAsia="Yu Mincho"/>
          <w:lang w:eastAsia="ja-JP"/>
        </w:rPr>
        <w:t>ing</w:t>
      </w:r>
      <w:r w:rsidRPr="00480FF2">
        <w:rPr>
          <w:rFonts w:eastAsia="Yu Mincho"/>
          <w:lang w:eastAsia="ja-JP"/>
        </w:rPr>
        <w:t xml:space="preserve"> NR V2X si</w:t>
      </w:r>
      <w:r>
        <w:rPr>
          <w:rFonts w:eastAsia="Yu Mincho"/>
          <w:lang w:eastAsia="ja-JP"/>
        </w:rPr>
        <w:t>gnalling test works and capturing</w:t>
      </w:r>
      <w:r w:rsidRPr="00480FF2">
        <w:rPr>
          <w:rFonts w:eastAsia="Yu Mincho"/>
          <w:lang w:eastAsia="ja-JP"/>
        </w:rPr>
        <w:t xml:space="preserve"> NR V2X signalling test cases in a separate chapter of 38.523-1.</w:t>
      </w:r>
    </w:p>
    <w:p w:rsidR="00535AEE" w:rsidRDefault="00535AEE" w:rsidP="00535AEE">
      <w:pPr>
        <w:rPr>
          <w:rFonts w:eastAsia="Yu Mincho"/>
          <w:lang w:eastAsia="ja-JP"/>
        </w:rPr>
      </w:pPr>
      <w:r w:rsidRPr="00480FF2">
        <w:rPr>
          <w:rFonts w:eastAsia="Yu Mincho"/>
          <w:lang w:eastAsia="ja-JP"/>
        </w:rPr>
        <w:t xml:space="preserve">RAN5 </w:t>
      </w:r>
      <w:r>
        <w:rPr>
          <w:rFonts w:eastAsia="Yu Mincho"/>
          <w:lang w:eastAsia="ja-JP"/>
        </w:rPr>
        <w:t xml:space="preserve">agrees on </w:t>
      </w:r>
      <w:r w:rsidRPr="00480FF2">
        <w:rPr>
          <w:rFonts w:eastAsia="Yu Mincho"/>
          <w:lang w:eastAsia="ja-JP"/>
        </w:rPr>
        <w:t>start</w:t>
      </w:r>
      <w:r>
        <w:rPr>
          <w:rFonts w:eastAsia="Yu Mincho"/>
          <w:lang w:eastAsia="ja-JP"/>
        </w:rPr>
        <w:t>ing common works for NR V2X test and capturing</w:t>
      </w:r>
      <w:r w:rsidRPr="00480FF2">
        <w:rPr>
          <w:rFonts w:eastAsia="Yu Mincho"/>
          <w:lang w:eastAsia="ja-JP"/>
        </w:rPr>
        <w:t xml:space="preserve"> them in corresponding test specs as shown in </w:t>
      </w:r>
      <w:r>
        <w:rPr>
          <w:rFonts w:eastAsia="Yu Mincho"/>
          <w:lang w:eastAsia="ja-JP"/>
        </w:rPr>
        <w:t>following table</w:t>
      </w:r>
      <w:r w:rsidRPr="00480FF2">
        <w:rPr>
          <w:rFonts w:eastAsia="Yu Mincho"/>
          <w:lang w:eastAsia="ja-JP"/>
        </w:rPr>
        <w:t>.</w:t>
      </w:r>
    </w:p>
    <w:p w:rsidR="00535AEE" w:rsidRDefault="00535AEE" w:rsidP="00535AEE">
      <w:pPr>
        <w:rPr>
          <w:rFonts w:eastAsia="Yu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61"/>
        <w:gridCol w:w="5287"/>
      </w:tblGrid>
      <w:tr w:rsidR="00535AEE" w:rsidTr="00AB32C7">
        <w:trPr>
          <w:trHeight w:val="107"/>
          <w:jc w:val="center"/>
        </w:trPr>
        <w:tc>
          <w:tcPr>
            <w:tcW w:w="0" w:type="auto"/>
            <w:tcBorders>
              <w:top w:val="single" w:sz="4" w:space="0" w:color="auto"/>
              <w:left w:val="single" w:sz="4" w:space="0" w:color="auto"/>
              <w:bottom w:val="single" w:sz="4" w:space="0" w:color="auto"/>
              <w:right w:val="single" w:sz="4" w:space="0" w:color="auto"/>
            </w:tcBorders>
            <w:vAlign w:val="bottom"/>
            <w:hideMark/>
          </w:tcPr>
          <w:p w:rsidR="00535AEE" w:rsidRDefault="00535AEE" w:rsidP="00AB32C7">
            <w:pPr>
              <w:jc w:val="center"/>
              <w:rPr>
                <w:rFonts w:eastAsia="SimSun"/>
                <w:b/>
                <w:sz w:val="16"/>
                <w:lang w:val="x-none" w:eastAsia="zh-CN"/>
              </w:rPr>
            </w:pPr>
            <w:r>
              <w:rPr>
                <w:rFonts w:eastAsia="SimSun"/>
                <w:b/>
                <w:sz w:val="16"/>
                <w:lang w:val="x-none" w:eastAsia="zh-CN"/>
              </w:rPr>
              <w:t>Specification</w:t>
            </w:r>
          </w:p>
        </w:tc>
        <w:tc>
          <w:tcPr>
            <w:tcW w:w="0" w:type="auto"/>
            <w:tcBorders>
              <w:top w:val="single" w:sz="4" w:space="0" w:color="auto"/>
              <w:left w:val="single" w:sz="4" w:space="0" w:color="auto"/>
              <w:bottom w:val="single" w:sz="4" w:space="0" w:color="auto"/>
              <w:right w:val="single" w:sz="4" w:space="0" w:color="auto"/>
            </w:tcBorders>
            <w:vAlign w:val="bottom"/>
            <w:hideMark/>
          </w:tcPr>
          <w:p w:rsidR="00535AEE" w:rsidRDefault="00535AEE" w:rsidP="00AB32C7">
            <w:pPr>
              <w:jc w:val="center"/>
              <w:rPr>
                <w:rFonts w:eastAsia="SimSun"/>
                <w:b/>
                <w:sz w:val="16"/>
                <w:lang w:val="x-none" w:eastAsia="zh-CN"/>
              </w:rPr>
            </w:pPr>
            <w:r>
              <w:rPr>
                <w:rFonts w:eastAsia="SimSun"/>
                <w:b/>
                <w:sz w:val="16"/>
                <w:lang w:val="x-none" w:eastAsia="zh-CN"/>
              </w:rPr>
              <w:t>Clause number</w:t>
            </w:r>
          </w:p>
        </w:tc>
        <w:tc>
          <w:tcPr>
            <w:tcW w:w="0" w:type="auto"/>
            <w:tcBorders>
              <w:top w:val="single" w:sz="4" w:space="0" w:color="auto"/>
              <w:left w:val="single" w:sz="4" w:space="0" w:color="auto"/>
              <w:bottom w:val="single" w:sz="4" w:space="0" w:color="auto"/>
              <w:right w:val="single" w:sz="4" w:space="0" w:color="auto"/>
            </w:tcBorders>
            <w:vAlign w:val="bottom"/>
            <w:hideMark/>
          </w:tcPr>
          <w:p w:rsidR="00535AEE" w:rsidRDefault="00535AEE" w:rsidP="00AB32C7">
            <w:pPr>
              <w:jc w:val="center"/>
              <w:rPr>
                <w:rFonts w:eastAsia="SimSun"/>
                <w:b/>
                <w:sz w:val="16"/>
                <w:lang w:val="x-none" w:eastAsia="zh-CN"/>
              </w:rPr>
            </w:pPr>
            <w:r>
              <w:rPr>
                <w:rFonts w:eastAsia="SimSun"/>
                <w:b/>
                <w:sz w:val="16"/>
                <w:lang w:val="x-none" w:eastAsia="zh-CN"/>
              </w:rPr>
              <w:t>contents</w:t>
            </w:r>
          </w:p>
        </w:tc>
      </w:tr>
      <w:tr w:rsidR="00535AEE" w:rsidTr="00AB32C7">
        <w:trPr>
          <w:trHeight w:val="17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38.508-1</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4.3.1</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Test frequencies for NR V2X test</w:t>
            </w:r>
          </w:p>
        </w:tc>
      </w:tr>
      <w:tr w:rsidR="00535AEE" w:rsidTr="00AB32C7">
        <w:trPr>
          <w:trHeight w:val="2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4.4.3.1.2</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SI combination for NR V2X test</w:t>
            </w:r>
          </w:p>
        </w:tc>
      </w:tr>
      <w:tr w:rsidR="00535AEE" w:rsidTr="00AB32C7">
        <w:trPr>
          <w:trHeight w:val="18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4.4.3.1.3</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Scheduling of SIBs for NR V2X test</w:t>
            </w:r>
          </w:p>
        </w:tc>
      </w:tr>
      <w:tr w:rsidR="00535AEE" w:rsidTr="00AB32C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4.4A</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Test states for NR V2X test</w:t>
            </w:r>
          </w:p>
        </w:tc>
      </w:tr>
      <w:tr w:rsidR="00535AEE" w:rsidTr="00AB32C7">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Generic procedures for NR V2X test</w:t>
            </w:r>
          </w:p>
        </w:tc>
      </w:tr>
      <w:tr w:rsidR="00535AEE" w:rsidTr="00AB32C7">
        <w:trPr>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4.6.1</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 xml:space="preserve">Update </w:t>
            </w:r>
            <w:proofErr w:type="spellStart"/>
            <w:r>
              <w:rPr>
                <w:rFonts w:eastAsia="SimSun"/>
                <w:sz w:val="16"/>
                <w:lang w:val="x-none" w:eastAsia="zh-CN"/>
              </w:rPr>
              <w:t>Uu</w:t>
            </w:r>
            <w:proofErr w:type="spellEnd"/>
            <w:r>
              <w:rPr>
                <w:rFonts w:eastAsia="SimSun"/>
                <w:sz w:val="16"/>
                <w:lang w:val="x-none" w:eastAsia="zh-CN"/>
              </w:rPr>
              <w:t xml:space="preserve"> RRC messages related to NR V2X</w:t>
            </w:r>
          </w:p>
        </w:tc>
      </w:tr>
      <w:tr w:rsidR="00535AEE" w:rsidTr="00AB32C7">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4.6.2</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Introducing NR V2X related SIBs (e.g. SIB12)</w:t>
            </w:r>
          </w:p>
        </w:tc>
      </w:tr>
      <w:tr w:rsidR="00535AEE" w:rsidTr="00AB32C7">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4.6.3</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 xml:space="preserve">Updated </w:t>
            </w:r>
            <w:proofErr w:type="spellStart"/>
            <w:r>
              <w:rPr>
                <w:rFonts w:eastAsia="SimSun"/>
                <w:sz w:val="16"/>
                <w:lang w:val="x-none" w:eastAsia="zh-CN"/>
              </w:rPr>
              <w:t>Uu</w:t>
            </w:r>
            <w:proofErr w:type="spellEnd"/>
            <w:r>
              <w:rPr>
                <w:rFonts w:eastAsia="SimSun"/>
                <w:sz w:val="16"/>
                <w:lang w:val="x-none" w:eastAsia="zh-CN"/>
              </w:rPr>
              <w:t xml:space="preserve"> RRC IEs related to NR V2X</w:t>
            </w:r>
          </w:p>
        </w:tc>
      </w:tr>
      <w:tr w:rsidR="00535AEE" w:rsidTr="00AB32C7">
        <w:trPr>
          <w:trHeight w:val="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4.6.4</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 xml:space="preserve">Updated </w:t>
            </w:r>
            <w:proofErr w:type="spellStart"/>
            <w:r>
              <w:rPr>
                <w:rFonts w:eastAsia="SimSun"/>
                <w:sz w:val="16"/>
                <w:lang w:val="x-none" w:eastAsia="zh-CN"/>
              </w:rPr>
              <w:t>Uu</w:t>
            </w:r>
            <w:proofErr w:type="spellEnd"/>
            <w:r>
              <w:rPr>
                <w:rFonts w:eastAsia="SimSun"/>
                <w:sz w:val="16"/>
                <w:lang w:val="x-none" w:eastAsia="zh-CN"/>
              </w:rPr>
              <w:t xml:space="preserve"> RRC IEs related to NR V2X UE capability</w:t>
            </w:r>
          </w:p>
        </w:tc>
      </w:tr>
      <w:tr w:rsidR="00535AEE" w:rsidTr="00AB32C7">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4.6.X</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Introducing PC5 RRC messages</w:t>
            </w:r>
          </w:p>
        </w:tc>
      </w:tr>
      <w:tr w:rsidR="00535AEE" w:rsidTr="00AB32C7">
        <w:trPr>
          <w:trHeight w:val="5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4.6.Y</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 xml:space="preserve">Introducing NR V2X related IE which are used in </w:t>
            </w:r>
            <w:proofErr w:type="spellStart"/>
            <w:r>
              <w:rPr>
                <w:rFonts w:eastAsia="SimSun"/>
                <w:sz w:val="16"/>
                <w:lang w:val="x-none" w:eastAsia="zh-CN"/>
              </w:rPr>
              <w:t>Uu</w:t>
            </w:r>
            <w:proofErr w:type="spellEnd"/>
            <w:r>
              <w:rPr>
                <w:rFonts w:eastAsia="SimSun"/>
                <w:sz w:val="16"/>
                <w:lang w:val="x-none" w:eastAsia="zh-CN"/>
              </w:rPr>
              <w:t>/PC5 RRC configurations</w:t>
            </w:r>
          </w:p>
        </w:tc>
      </w:tr>
      <w:tr w:rsidR="00535AEE" w:rsidTr="00AB32C7">
        <w:trPr>
          <w:trHeight w:val="5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4.7.4</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New sub-clause for V2X Layer default configuration</w:t>
            </w:r>
          </w:p>
        </w:tc>
      </w:tr>
      <w:tr w:rsidR="00535AEE" w:rsidTr="00AB32C7">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NR V2X RF test specific settings</w:t>
            </w:r>
          </w:p>
        </w:tc>
      </w:tr>
      <w:tr w:rsidR="00535AEE" w:rsidTr="00AB32C7">
        <w:trPr>
          <w:trHeight w:val="2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NR V2X signaling test specific settings</w:t>
            </w:r>
          </w:p>
        </w:tc>
      </w:tr>
      <w:tr w:rsidR="00535AEE" w:rsidTr="00AB32C7">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NR V2X RRM test specific settings</w:t>
            </w:r>
          </w:p>
        </w:tc>
      </w:tr>
      <w:tr w:rsidR="00535AEE" w:rsidTr="00AB32C7">
        <w:trPr>
          <w:trHeight w:val="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overflowPunct/>
              <w:autoSpaceDE/>
              <w:autoSpaceDN/>
              <w:adjustRightInd/>
              <w:spacing w:after="0"/>
              <w:rPr>
                <w:rFonts w:eastAsia="SimSun"/>
                <w:sz w:val="16"/>
                <w:lang w:val="x-non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Other common works</w:t>
            </w:r>
          </w:p>
        </w:tc>
      </w:tr>
      <w:tr w:rsidR="00535AEE" w:rsidTr="00AB32C7">
        <w:trPr>
          <w:trHeight w:val="19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38.508-2</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A.4</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Introducing NR V2X related ICS</w:t>
            </w:r>
          </w:p>
        </w:tc>
      </w:tr>
      <w:tr w:rsidR="00535AEE" w:rsidTr="00AB32C7">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38.509</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Test mode control messages related to NR V2X test</w:t>
            </w:r>
          </w:p>
        </w:tc>
      </w:tr>
      <w:tr w:rsidR="00535AEE" w:rsidTr="00AB32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38.522</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Introducing applicability of NR V2X RRM test cases</w:t>
            </w:r>
          </w:p>
        </w:tc>
      </w:tr>
      <w:tr w:rsidR="00535AEE" w:rsidTr="00AB32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38.523-2</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jc w:val="center"/>
              <w:rPr>
                <w:rFonts w:eastAsia="SimSun"/>
                <w:sz w:val="16"/>
                <w:lang w:val="x-none" w:eastAsia="zh-CN"/>
              </w:rPr>
            </w:pPr>
            <w:r>
              <w:rPr>
                <w:rFonts w:eastAsia="SimSun"/>
                <w:sz w:val="16"/>
                <w:lang w:val="x-none"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535AEE" w:rsidRDefault="00535AEE" w:rsidP="00AB32C7">
            <w:pPr>
              <w:keepNext/>
              <w:jc w:val="center"/>
              <w:rPr>
                <w:rFonts w:eastAsia="SimSun"/>
                <w:sz w:val="16"/>
                <w:lang w:val="x-none" w:eastAsia="zh-CN"/>
              </w:rPr>
            </w:pPr>
            <w:r>
              <w:rPr>
                <w:rFonts w:eastAsia="SimSun"/>
                <w:sz w:val="16"/>
                <w:lang w:val="x-none" w:eastAsia="zh-CN"/>
              </w:rPr>
              <w:t>Introducing applicability of NR V2X signaling test cases</w:t>
            </w:r>
          </w:p>
        </w:tc>
      </w:tr>
    </w:tbl>
    <w:p w:rsidR="00535AEE" w:rsidRDefault="00535AEE" w:rsidP="00535AEE">
      <w:pPr>
        <w:rPr>
          <w:rFonts w:eastAsia="Yu Mincho"/>
          <w:lang w:val="en-US" w:eastAsia="ja-JP"/>
        </w:rPr>
      </w:pPr>
    </w:p>
    <w:p w:rsidR="00535AEE" w:rsidRDefault="00535AEE" w:rsidP="00535AEE">
      <w:pPr>
        <w:rPr>
          <w:rFonts w:eastAsia="Yu Mincho"/>
          <w:lang w:val="en-US" w:eastAsia="ja-JP"/>
        </w:rPr>
      </w:pPr>
      <w:r>
        <w:rPr>
          <w:rFonts w:eastAsia="Yu Mincho"/>
          <w:lang w:val="en-US" w:eastAsia="ja-JP"/>
        </w:rPr>
        <w:t xml:space="preserve">Initial work plans on NR V2X signaling test and RF test are submitted to RAN5. </w:t>
      </w:r>
      <w:r w:rsidRPr="00480FF2">
        <w:rPr>
          <w:rFonts w:eastAsia="Yu Mincho"/>
          <w:lang w:val="en-US" w:eastAsia="ja-JP"/>
        </w:rPr>
        <w:t xml:space="preserve">RAN5 </w:t>
      </w:r>
      <w:r>
        <w:rPr>
          <w:rFonts w:eastAsia="Yu Mincho"/>
          <w:lang w:val="en-US" w:eastAsia="ja-JP"/>
        </w:rPr>
        <w:t xml:space="preserve">have </w:t>
      </w:r>
      <w:r w:rsidRPr="00480FF2">
        <w:rPr>
          <w:rFonts w:eastAsia="Yu Mincho"/>
          <w:lang w:val="en-US" w:eastAsia="ja-JP"/>
        </w:rPr>
        <w:t>discuss</w:t>
      </w:r>
      <w:r>
        <w:rPr>
          <w:rFonts w:eastAsia="Yu Mincho"/>
          <w:lang w:val="en-US" w:eastAsia="ja-JP"/>
        </w:rPr>
        <w:t>ed</w:t>
      </w:r>
      <w:r w:rsidRPr="00480FF2">
        <w:rPr>
          <w:rFonts w:eastAsia="Yu Mincho"/>
          <w:lang w:val="en-US" w:eastAsia="ja-JP"/>
        </w:rPr>
        <w:t xml:space="preserve"> and reach</w:t>
      </w:r>
      <w:r>
        <w:rPr>
          <w:rFonts w:eastAsia="Yu Mincho"/>
          <w:lang w:val="en-US" w:eastAsia="ja-JP"/>
        </w:rPr>
        <w:t>ed</w:t>
      </w:r>
      <w:r w:rsidRPr="00480FF2">
        <w:rPr>
          <w:rFonts w:eastAsia="Yu Mincho"/>
          <w:lang w:val="en-US" w:eastAsia="ja-JP"/>
        </w:rPr>
        <w:t xml:space="preserve"> </w:t>
      </w:r>
      <w:r>
        <w:rPr>
          <w:rFonts w:eastAsia="Yu Mincho"/>
          <w:lang w:val="en-US" w:eastAsia="ja-JP"/>
        </w:rPr>
        <w:t xml:space="preserve">initial </w:t>
      </w:r>
      <w:r w:rsidRPr="00480FF2">
        <w:rPr>
          <w:rFonts w:eastAsia="Yu Mincho"/>
          <w:lang w:val="en-US" w:eastAsia="ja-JP"/>
        </w:rPr>
        <w:t>consensus on work plans.</w:t>
      </w:r>
    </w:p>
    <w:p w:rsidR="00535AEE" w:rsidRPr="00480FF2" w:rsidRDefault="00535AEE" w:rsidP="00535AEE">
      <w:pPr>
        <w:rPr>
          <w:rFonts w:eastAsia="Yu Mincho"/>
          <w:lang w:val="en-US" w:eastAsia="ja-JP"/>
        </w:rPr>
      </w:pPr>
      <w:r>
        <w:rPr>
          <w:rFonts w:eastAsia="Yu Mincho"/>
          <w:lang w:val="en-US" w:eastAsia="ja-JP"/>
        </w:rPr>
        <w:t>For RF testing a WF [3] was discussed and proposals 1, 7, 8 were endorsed. 2 CRs updating general sections in 38.521-1 and 38.521-3 were agreed.</w:t>
      </w:r>
    </w:p>
    <w:p w:rsidR="00535AEE" w:rsidRDefault="00535AEE" w:rsidP="00535AEE">
      <w:pPr>
        <w:pStyle w:val="Heading4"/>
        <w:rPr>
          <w:lang w:eastAsia="ja-JP"/>
        </w:rPr>
      </w:pPr>
      <w:r>
        <w:rPr>
          <w:lang w:eastAsia="ja-JP"/>
        </w:rPr>
        <w:t>2.5.2</w:t>
      </w:r>
      <w:r>
        <w:rPr>
          <w:lang w:eastAsia="ja-JP"/>
        </w:rPr>
        <w:tab/>
        <w:t>Remaining Open issues</w:t>
      </w:r>
    </w:p>
    <w:p w:rsidR="003252AA" w:rsidRPr="003252AA" w:rsidRDefault="003252AA" w:rsidP="003252AA">
      <w:pPr>
        <w:rPr>
          <w:rFonts w:eastAsia="MS Mincho"/>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535AEE" w:rsidRDefault="00535AEE" w:rsidP="00535AEE">
      <w:pPr>
        <w:pStyle w:val="Heading4"/>
        <w:rPr>
          <w:lang w:eastAsia="ja-JP"/>
        </w:rPr>
      </w:pPr>
      <w:r>
        <w:rPr>
          <w:lang w:eastAsia="ja-JP"/>
        </w:rPr>
        <w:t>2.5.3</w:t>
      </w:r>
      <w:r>
        <w:rPr>
          <w:lang w:eastAsia="ja-JP"/>
        </w:rPr>
        <w:tab/>
        <w:t>Remaining Open issues with cross-WG dependencies</w:t>
      </w:r>
    </w:p>
    <w:p w:rsidR="003252AA" w:rsidRPr="003252AA" w:rsidRDefault="003252AA" w:rsidP="003252AA">
      <w:pPr>
        <w:rPr>
          <w:rFonts w:eastAsia="Yu Mincho"/>
          <w:lang w:eastAsia="ja-JP"/>
        </w:rPr>
      </w:pPr>
      <w:r>
        <w:rPr>
          <w:rFonts w:eastAsia="Yu Mincho"/>
          <w:lang w:eastAsia="ja-JP"/>
        </w:rPr>
        <w:t>N/A</w:t>
      </w:r>
    </w:p>
    <w:p w:rsidR="00535AEE" w:rsidRDefault="00535AEE" w:rsidP="00535AEE">
      <w:pPr>
        <w:pStyle w:val="Heading2"/>
        <w:rPr>
          <w:lang w:eastAsia="ja-JP"/>
        </w:rPr>
      </w:pPr>
      <w:r>
        <w:rPr>
          <w:lang w:eastAsia="ja-JP"/>
        </w:rPr>
        <w:t>2.6</w:t>
      </w:r>
      <w:r>
        <w:rPr>
          <w:lang w:eastAsia="ja-JP"/>
        </w:rPr>
        <w:tab/>
      </w:r>
      <w:r>
        <w:rPr>
          <w:rFonts w:hint="eastAsia"/>
          <w:lang w:eastAsia="ja-JP"/>
        </w:rPr>
        <w:t>RAN6</w:t>
      </w:r>
    </w:p>
    <w:p w:rsidR="00535AEE" w:rsidRDefault="00535AEE" w:rsidP="00535AEE">
      <w:pPr>
        <w:pStyle w:val="Heading4"/>
        <w:rPr>
          <w:lang w:eastAsia="ja-JP"/>
        </w:rPr>
      </w:pPr>
      <w:r>
        <w:rPr>
          <w:lang w:eastAsia="ja-JP"/>
        </w:rPr>
        <w:t>2.6.1</w:t>
      </w:r>
      <w:r>
        <w:rPr>
          <w:lang w:eastAsia="ja-JP"/>
        </w:rPr>
        <w:tab/>
        <w:t>Agreements</w:t>
      </w:r>
    </w:p>
    <w:p w:rsidR="00535AEE" w:rsidRPr="003A4B47" w:rsidRDefault="00535AEE" w:rsidP="00535AEE">
      <w:pPr>
        <w:pStyle w:val="Heading4"/>
        <w:rPr>
          <w:rFonts w:cs="Arial"/>
          <w:lang w:eastAsia="ja-JP"/>
        </w:rPr>
      </w:pPr>
      <w:r>
        <w:rPr>
          <w:lang w:eastAsia="ja-JP"/>
        </w:rPr>
        <w:t>2.6.2</w:t>
      </w:r>
      <w:r>
        <w:rPr>
          <w:lang w:eastAsia="ja-JP"/>
        </w:rPr>
        <w:tab/>
        <w:t>Remaining Open issues</w:t>
      </w:r>
    </w:p>
    <w:p w:rsidR="00535AEE" w:rsidRDefault="00535AEE" w:rsidP="00535AEE">
      <w:pPr>
        <w:pStyle w:val="Heading4"/>
        <w:rPr>
          <w:rFonts w:cs="Arial"/>
        </w:rPr>
      </w:pPr>
    </w:p>
    <w:p w:rsidR="00535AEE" w:rsidRPr="00701410" w:rsidRDefault="00535AEE" w:rsidP="00535AEE">
      <w:pPr>
        <w:pStyle w:val="Heading2"/>
      </w:pPr>
      <w:r>
        <w:t>3.</w:t>
      </w:r>
      <w:r>
        <w:tab/>
        <w:t xml:space="preserve">Detailed progress in SA/CT WGs since last TSG meeting </w:t>
      </w:r>
      <w:r w:rsidRPr="005A6C96">
        <w:t>(for all involved WGs)</w:t>
      </w:r>
    </w:p>
    <w:p w:rsidR="00535AEE" w:rsidRPr="00721CF6" w:rsidRDefault="00535AEE" w:rsidP="00535AEE">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535AEE" w:rsidRDefault="00535AEE" w:rsidP="00535AEE">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535AEE" w:rsidRDefault="00535AEE" w:rsidP="00535AEE">
      <w:pPr>
        <w:pStyle w:val="Heading4"/>
        <w:rPr>
          <w:lang w:eastAsia="ja-JP"/>
        </w:rPr>
      </w:pPr>
      <w:r>
        <w:rPr>
          <w:lang w:eastAsia="ja-JP"/>
        </w:rPr>
        <w:t>3.1.1</w:t>
      </w:r>
      <w:r>
        <w:rPr>
          <w:lang w:eastAsia="ja-JP"/>
        </w:rPr>
        <w:tab/>
        <w:t>Agreements with cross-TSG impacts</w:t>
      </w:r>
    </w:p>
    <w:p w:rsidR="00535AEE" w:rsidRDefault="00535AEE" w:rsidP="00535AEE">
      <w:pPr>
        <w:pStyle w:val="Heading4"/>
        <w:rPr>
          <w:lang w:eastAsia="ja-JP"/>
        </w:rPr>
      </w:pPr>
      <w:r>
        <w:rPr>
          <w:lang w:eastAsia="ja-JP"/>
        </w:rPr>
        <w:t>3.1.2</w:t>
      </w:r>
      <w:r>
        <w:rPr>
          <w:lang w:eastAsia="ja-JP"/>
        </w:rPr>
        <w:tab/>
        <w:t>Remaining Open issues with cross-TSG impacts</w:t>
      </w:r>
    </w:p>
    <w:p w:rsidR="00535AEE" w:rsidRPr="00721CF6" w:rsidRDefault="00535AEE" w:rsidP="00535AEE">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535AEE" w:rsidRDefault="00535AEE" w:rsidP="00535AEE">
      <w:pPr>
        <w:pStyle w:val="Heading2"/>
      </w:pPr>
      <w:r>
        <w:lastRenderedPageBreak/>
        <w:t>4.</w:t>
      </w:r>
      <w:r>
        <w:tab/>
        <w:t>References</w:t>
      </w:r>
    </w:p>
    <w:p w:rsidR="00535AEE" w:rsidRPr="00721CF6" w:rsidRDefault="00535AEE" w:rsidP="00535AEE">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35AEE" w:rsidRPr="00976BDE" w:rsidRDefault="00535AEE" w:rsidP="00535AEE">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535AEE" w:rsidRPr="00814A67" w:rsidRDefault="00535AEE" w:rsidP="00535AEE">
      <w:pPr>
        <w:pStyle w:val="ListParagraph"/>
        <w:numPr>
          <w:ilvl w:val="0"/>
          <w:numId w:val="19"/>
        </w:numPr>
        <w:snapToGrid w:val="0"/>
        <w:ind w:leftChars="0"/>
        <w:rPr>
          <w:rFonts w:ascii="Arial" w:hAnsi="Arial" w:cs="Arial"/>
          <w:sz w:val="20"/>
          <w:szCs w:val="20"/>
        </w:rPr>
      </w:pPr>
      <w:r w:rsidRPr="00814A67">
        <w:rPr>
          <w:rFonts w:ascii="Arial" w:eastAsia="Yu Mincho" w:hAnsi="Arial" w:cs="Arial"/>
          <w:sz w:val="20"/>
          <w:szCs w:val="20"/>
        </w:rPr>
        <w:t>R5-203568</w:t>
      </w:r>
      <w:r w:rsidRPr="00814A67">
        <w:rPr>
          <w:rFonts w:ascii="Arial" w:eastAsia="Yu Mincho" w:hAnsi="Arial" w:cs="Arial"/>
          <w:sz w:val="20"/>
          <w:szCs w:val="20"/>
        </w:rPr>
        <w:tab/>
        <w:t>NR V2X WP after RAN5 88-e</w:t>
      </w:r>
      <w:r>
        <w:rPr>
          <w:rFonts w:ascii="Arial" w:eastAsia="Yu Mincho" w:hAnsi="Arial" w:cs="Arial"/>
          <w:sz w:val="20"/>
          <w:szCs w:val="20"/>
        </w:rPr>
        <w:tab/>
        <w:t>Huawei, HiSilicon</w:t>
      </w:r>
    </w:p>
    <w:p w:rsidR="00535AEE" w:rsidRPr="00814A67" w:rsidRDefault="00535AEE" w:rsidP="00535AEE">
      <w:pPr>
        <w:pStyle w:val="ListParagraph"/>
        <w:numPr>
          <w:ilvl w:val="0"/>
          <w:numId w:val="19"/>
        </w:numPr>
        <w:snapToGrid w:val="0"/>
        <w:ind w:leftChars="0"/>
        <w:rPr>
          <w:rFonts w:ascii="Arial" w:hAnsi="Arial" w:cs="Arial"/>
          <w:sz w:val="20"/>
          <w:szCs w:val="20"/>
        </w:rPr>
      </w:pPr>
      <w:r w:rsidRPr="00814A67">
        <w:rPr>
          <w:rFonts w:ascii="Arial" w:hAnsi="Arial" w:cs="Arial"/>
          <w:sz w:val="20"/>
          <w:szCs w:val="20"/>
        </w:rPr>
        <w:t>R5-203421</w:t>
      </w:r>
      <w:r w:rsidRPr="00814A67">
        <w:rPr>
          <w:rFonts w:ascii="Arial" w:hAnsi="Arial" w:cs="Arial"/>
          <w:sz w:val="20"/>
          <w:szCs w:val="20"/>
        </w:rPr>
        <w:tab/>
        <w:t>Discussion for NR V2X Testing</w:t>
      </w:r>
      <w:r w:rsidRPr="00814A67">
        <w:rPr>
          <w:rFonts w:ascii="Arial" w:eastAsia="Yu Mincho" w:hAnsi="Arial" w:cs="Arial"/>
          <w:sz w:val="20"/>
          <w:szCs w:val="20"/>
        </w:rPr>
        <w:t xml:space="preserve"> </w:t>
      </w:r>
      <w:r>
        <w:rPr>
          <w:rFonts w:ascii="Arial" w:eastAsia="Yu Mincho" w:hAnsi="Arial" w:cs="Arial"/>
          <w:sz w:val="20"/>
          <w:szCs w:val="20"/>
        </w:rPr>
        <w:tab/>
        <w:t>Huawei, HiSilicon</w:t>
      </w:r>
    </w:p>
    <w:p w:rsidR="00535AEE" w:rsidRPr="00976BDE" w:rsidRDefault="00535AEE" w:rsidP="00535AEE">
      <w:pPr>
        <w:pStyle w:val="ListParagraph"/>
        <w:numPr>
          <w:ilvl w:val="0"/>
          <w:numId w:val="19"/>
        </w:numPr>
        <w:snapToGrid w:val="0"/>
        <w:ind w:leftChars="0"/>
        <w:rPr>
          <w:rFonts w:ascii="Arial" w:hAnsi="Arial" w:cs="Arial"/>
          <w:sz w:val="20"/>
          <w:szCs w:val="20"/>
        </w:rPr>
      </w:pPr>
      <w:r w:rsidRPr="00814A67">
        <w:rPr>
          <w:rFonts w:ascii="Arial" w:hAnsi="Arial" w:cs="Arial"/>
          <w:sz w:val="20"/>
          <w:szCs w:val="20"/>
        </w:rPr>
        <w:t>R5-20</w:t>
      </w:r>
      <w:r>
        <w:rPr>
          <w:rFonts w:ascii="Arial" w:hAnsi="Arial" w:cs="Arial"/>
          <w:sz w:val="20"/>
          <w:szCs w:val="20"/>
        </w:rPr>
        <w:t>4975</w:t>
      </w:r>
      <w:r w:rsidRPr="00814A67">
        <w:rPr>
          <w:rFonts w:ascii="Arial" w:hAnsi="Arial" w:cs="Arial"/>
          <w:sz w:val="20"/>
          <w:szCs w:val="20"/>
        </w:rPr>
        <w:tab/>
        <w:t>WF of V2X RF testing</w:t>
      </w:r>
      <w:r w:rsidRPr="00814A67">
        <w:rPr>
          <w:rFonts w:ascii="Arial" w:eastAsia="Yu Mincho" w:hAnsi="Arial" w:cs="Arial"/>
          <w:sz w:val="20"/>
          <w:szCs w:val="20"/>
        </w:rPr>
        <w:t xml:space="preserve"> </w:t>
      </w:r>
      <w:r>
        <w:rPr>
          <w:rFonts w:ascii="Arial" w:eastAsia="Yu Mincho" w:hAnsi="Arial" w:cs="Arial"/>
          <w:sz w:val="20"/>
          <w:szCs w:val="20"/>
        </w:rPr>
        <w:tab/>
        <w:t>Huawei, HiSilicon</w:t>
      </w:r>
    </w:p>
    <w:p w:rsidR="00535AEE" w:rsidRDefault="00535AEE" w:rsidP="00535AEE">
      <w:pPr>
        <w:overflowPunct/>
        <w:autoSpaceDE/>
        <w:autoSpaceDN/>
        <w:snapToGrid w:val="0"/>
        <w:spacing w:after="0"/>
        <w:textAlignment w:val="auto"/>
        <w:rPr>
          <w:rFonts w:ascii="Arial" w:eastAsia="MS Mincho" w:hAnsi="Arial" w:cs="Arial"/>
          <w:lang w:eastAsia="ja-JP"/>
        </w:rPr>
      </w:pPr>
    </w:p>
    <w:p w:rsidR="00535AEE" w:rsidRPr="00814A67" w:rsidRDefault="00535AEE" w:rsidP="00535AEE">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Pr="00814A67">
        <w:rPr>
          <w:rFonts w:ascii="Arial" w:eastAsia="Yu Mincho" w:hAnsi="Arial" w:cs="Arial"/>
          <w:b/>
          <w:bCs/>
          <w:lang w:eastAsia="ja-JP"/>
        </w:rPr>
        <w:t>8.521</w:t>
      </w:r>
      <w:r>
        <w:rPr>
          <w:rFonts w:ascii="Arial" w:eastAsia="Yu Mincho" w:hAnsi="Arial" w:cs="Arial"/>
          <w:b/>
          <w:bCs/>
          <w:lang w:eastAsia="ja-JP"/>
        </w:rPr>
        <w:t>-1</w:t>
      </w:r>
    </w:p>
    <w:p w:rsidR="00535AEE" w:rsidRPr="00814A67" w:rsidRDefault="00535AEE" w:rsidP="00535AEE">
      <w:pPr>
        <w:overflowPunct/>
        <w:autoSpaceDE/>
        <w:autoSpaceDN/>
        <w:snapToGrid w:val="0"/>
        <w:spacing w:after="0"/>
        <w:textAlignment w:val="auto"/>
        <w:rPr>
          <w:rFonts w:ascii="Arial" w:eastAsia="MS Mincho" w:hAnsi="Arial" w:cs="Arial"/>
          <w:lang w:eastAsia="ja-JP"/>
        </w:rPr>
      </w:pPr>
      <w:r w:rsidRPr="00814A67">
        <w:rPr>
          <w:rFonts w:ascii="Arial" w:eastAsia="MS Mincho" w:hAnsi="Arial" w:cs="Arial"/>
          <w:lang w:eastAsia="ja-JP"/>
        </w:rPr>
        <w:t>R5-204839</w:t>
      </w:r>
      <w:r w:rsidRPr="00814A67">
        <w:rPr>
          <w:rFonts w:ascii="Arial" w:eastAsia="MS Mincho" w:hAnsi="Arial" w:cs="Arial"/>
          <w:lang w:eastAsia="ja-JP"/>
        </w:rPr>
        <w:tab/>
        <w:t>Updated to FR1 general clauses for NRSL eV2X</w:t>
      </w:r>
      <w:r w:rsidRPr="00814A67">
        <w:rPr>
          <w:rFonts w:ascii="Arial" w:eastAsia="MS Mincho" w:hAnsi="Arial" w:cs="Arial"/>
          <w:lang w:eastAsia="ja-JP"/>
        </w:rPr>
        <w:tab/>
        <w:t>Bureau Veritas</w:t>
      </w:r>
    </w:p>
    <w:p w:rsidR="00535AEE" w:rsidRPr="00814A67" w:rsidRDefault="00535AEE" w:rsidP="00535AEE">
      <w:pPr>
        <w:overflowPunct/>
        <w:autoSpaceDE/>
        <w:autoSpaceDN/>
        <w:snapToGrid w:val="0"/>
        <w:spacing w:after="0"/>
        <w:textAlignment w:val="auto"/>
        <w:rPr>
          <w:rFonts w:ascii="Arial" w:eastAsia="MS Mincho" w:hAnsi="Arial" w:cs="Arial"/>
          <w:lang w:eastAsia="ja-JP"/>
        </w:rPr>
      </w:pPr>
    </w:p>
    <w:p w:rsidR="00535AEE" w:rsidRPr="00814A67" w:rsidRDefault="00535AEE" w:rsidP="00535AEE">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Pr="00814A67">
        <w:rPr>
          <w:rFonts w:ascii="Arial" w:eastAsia="Yu Mincho" w:hAnsi="Arial" w:cs="Arial"/>
          <w:b/>
          <w:bCs/>
          <w:lang w:eastAsia="ja-JP"/>
        </w:rPr>
        <w:t>8.521</w:t>
      </w:r>
      <w:r>
        <w:rPr>
          <w:rFonts w:ascii="Arial" w:eastAsia="Yu Mincho" w:hAnsi="Arial" w:cs="Arial"/>
          <w:b/>
          <w:bCs/>
          <w:lang w:eastAsia="ja-JP"/>
        </w:rPr>
        <w:t>-3</w:t>
      </w:r>
    </w:p>
    <w:p w:rsidR="004F218A" w:rsidRPr="00721CF6" w:rsidRDefault="00535AEE" w:rsidP="00535AEE">
      <w:pPr>
        <w:pStyle w:val="NO"/>
        <w:rPr>
          <w:rFonts w:ascii="Arial" w:hAnsi="Arial" w:cs="Arial"/>
          <w:iCs/>
          <w:color w:val="FF0000"/>
        </w:rPr>
      </w:pPr>
      <w:r w:rsidRPr="00814A67">
        <w:rPr>
          <w:rFonts w:ascii="Arial" w:eastAsia="MS Mincho" w:hAnsi="Arial" w:cs="Arial"/>
          <w:lang w:eastAsia="ja-JP"/>
        </w:rPr>
        <w:t>R5-204840</w:t>
      </w:r>
      <w:r w:rsidRPr="00814A67">
        <w:rPr>
          <w:rFonts w:ascii="Arial" w:eastAsia="MS Mincho" w:hAnsi="Arial" w:cs="Arial"/>
          <w:lang w:eastAsia="ja-JP"/>
        </w:rPr>
        <w:tab/>
        <w:t>Updated to EN-DC general clauses for NRSL e</w:t>
      </w:r>
      <w:r>
        <w:rPr>
          <w:rFonts w:ascii="Arial" w:eastAsia="MS Mincho" w:hAnsi="Arial" w:cs="Arial"/>
          <w:lang w:eastAsia="ja-JP"/>
        </w:rPr>
        <w:t>V2X</w:t>
      </w:r>
      <w:r>
        <w:rPr>
          <w:rFonts w:ascii="Arial" w:eastAsia="MS Mincho" w:hAnsi="Arial" w:cs="Arial"/>
          <w:lang w:eastAsia="ja-JP"/>
        </w:rPr>
        <w:tab/>
      </w:r>
      <w:r w:rsidRPr="00814A67">
        <w:rPr>
          <w:rFonts w:ascii="Arial" w:eastAsia="MS Mincho" w:hAnsi="Arial" w:cs="Arial"/>
          <w:lang w:eastAsia="ja-JP"/>
        </w:rPr>
        <w:t>Bureau Verita</w:t>
      </w:r>
      <w:r w:rsidRPr="00535AEE">
        <w:rPr>
          <w:rFonts w:ascii="Arial" w:eastAsia="MS Mincho" w:hAnsi="Arial" w:cs="Arial" w:hint="eastAsia"/>
          <w:lang w:eastAsia="ja-JP"/>
        </w:rPr>
        <w:t>s</w:t>
      </w:r>
      <w:r w:rsidR="004F218A" w:rsidRPr="00535AEE">
        <w:rPr>
          <w:rFonts w:ascii="Arial" w:eastAsia="MS Mincho" w:hAnsi="Arial" w:cs="Arial"/>
          <w:lang w:eastAsia="ja-JP"/>
        </w:rPr>
        <w:t>.</w:t>
      </w:r>
    </w:p>
    <w:p w:rsidR="003E3A1A" w:rsidRDefault="003E3A1A" w:rsidP="003E3A1A">
      <w:pPr>
        <w:overflowPunct/>
        <w:autoSpaceDE/>
        <w:autoSpaceDN/>
        <w:snapToGrid w:val="0"/>
        <w:spacing w:after="0"/>
        <w:textAlignment w:val="auto"/>
        <w:rPr>
          <w:rFonts w:ascii="Arial" w:hAnsi="Arial" w:cs="Arial"/>
          <w:b/>
          <w:bCs/>
          <w:lang w:eastAsia="ja-JP"/>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A30" w:rsidRDefault="00B13A30">
      <w:r>
        <w:separator/>
      </w:r>
    </w:p>
  </w:endnote>
  <w:endnote w:type="continuationSeparator" w:id="0">
    <w:p w:rsidR="00B13A30" w:rsidRDefault="00B13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F28FD">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F28F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A30" w:rsidRDefault="00B13A30">
      <w:r>
        <w:separator/>
      </w:r>
    </w:p>
  </w:footnote>
  <w:footnote w:type="continuationSeparator" w:id="0">
    <w:p w:rsidR="00B13A30" w:rsidRDefault="00B13A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281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2A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2F09"/>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5AEE"/>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460E"/>
    <w:rsid w:val="00A97226"/>
    <w:rsid w:val="00AA0E64"/>
    <w:rsid w:val="00AA142F"/>
    <w:rsid w:val="00AA53DB"/>
    <w:rsid w:val="00AB057D"/>
    <w:rsid w:val="00AB239A"/>
    <w:rsid w:val="00AC39FB"/>
    <w:rsid w:val="00AD53C7"/>
    <w:rsid w:val="00AD7ADC"/>
    <w:rsid w:val="00AE08EB"/>
    <w:rsid w:val="00AF3414"/>
    <w:rsid w:val="00B00BBE"/>
    <w:rsid w:val="00B10710"/>
    <w:rsid w:val="00B13A3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3C62"/>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28FD"/>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4</Pages>
  <Words>930</Words>
  <Characters>5305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16</cp:revision>
  <dcterms:created xsi:type="dcterms:W3CDTF">2018-11-20T14:54:00Z</dcterms:created>
  <dcterms:modified xsi:type="dcterms:W3CDTF">2020-09-07T07:43:00Z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(2)BJXb2i6sIvpbc/lvlRfxQ6Kkx/i0dTwJETnIArU7vitHGy6zu1JL03EyFkPN1MhH8ujfVTGE
2aEszsiNWZU/tXxJhcf5yBr05XOmdXXMrnvH9DYOh27ofMpacrKGI5dRM8BdhJjd/Fgc6pM/
YBPa7c9Z7tttaorQwLZxSV46OlnmknwoUngHV1uu/ckvZOMr3W0DlSF4ZvJMj+do9krFKNBc
VwVW43IIpSdVKrRktV</vt:lpwstr>
  </property>
  <property fmtid="{D5CDD505-2E9C-101B-9397-08002B2CF9AE}" pid="11" name="_2015_ms_pID_7253431">
    <vt:lpwstr>7IfxjHYFPSwOjhkkx8/3ouGeXoIB/yXZCeF3HeGePtA1rIme8WLsL6
KsrInL+tChelFonnQbtNEIg9cPhXj99rvDf1X4Jb5auR6sAwPjeoFiaUOgV5NQRqH2A1WH/K
kCJlfpbD34GFoNPnQdCG4xxcu19J3TOM3sRtoGQC1zsSu58oB1OCmO0t2zG3ULUZhyctpA+Y
XsCnsU8P9wsD8aKo</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1598953430</vt:lpwstr>
  </property>
</Properties>
</file>